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73" w:rsidRPr="0079317D" w:rsidRDefault="009B2A73" w:rsidP="009B2A73">
      <w:pPr>
        <w:tabs>
          <w:tab w:val="left" w:pos="4035"/>
          <w:tab w:val="center" w:pos="4680"/>
        </w:tabs>
        <w:spacing w:after="0"/>
        <w:rPr>
          <w:b/>
        </w:rPr>
      </w:pPr>
      <w:r>
        <w:tab/>
      </w:r>
      <w:r>
        <w:rPr>
          <w:b/>
        </w:rPr>
        <w:t>Lesson Plan</w:t>
      </w:r>
    </w:p>
    <w:p w:rsidR="009B2A73" w:rsidRPr="0079317D" w:rsidRDefault="00C8018A" w:rsidP="009B2A73">
      <w:pPr>
        <w:tabs>
          <w:tab w:val="left" w:pos="1920"/>
        </w:tabs>
        <w:spacing w:after="0"/>
        <w:jc w:val="center"/>
        <w:rPr>
          <w:b/>
        </w:rPr>
      </w:pPr>
      <w:r>
        <w:rPr>
          <w:b/>
        </w:rPr>
        <w:t>Session: 2025-26</w:t>
      </w:r>
    </w:p>
    <w:p w:rsidR="009B2A73" w:rsidRDefault="009B2A73" w:rsidP="009B2A73">
      <w:pPr>
        <w:spacing w:after="0"/>
      </w:pPr>
      <w:r>
        <w:t xml:space="preserve">Faculty Name: Dr. </w:t>
      </w:r>
      <w:proofErr w:type="spellStart"/>
      <w:r>
        <w:t>Anshu</w:t>
      </w:r>
      <w:proofErr w:type="spellEnd"/>
    </w:p>
    <w:p w:rsidR="009B2A73" w:rsidRDefault="008A114A" w:rsidP="009B2A73">
      <w:pPr>
        <w:spacing w:after="0"/>
      </w:pPr>
      <w:r>
        <w:t>Subject</w:t>
      </w:r>
      <w:proofErr w:type="gramStart"/>
      <w:r>
        <w:t>:-</w:t>
      </w:r>
      <w:proofErr w:type="gramEnd"/>
      <w:r>
        <w:t xml:space="preserve"> Business Economics</w:t>
      </w:r>
    </w:p>
    <w:p w:rsidR="009B2A73" w:rsidRPr="0079317D" w:rsidRDefault="009B2A73" w:rsidP="009B2A73">
      <w:pPr>
        <w:spacing w:after="0"/>
      </w:pPr>
      <w:r>
        <w:t>Class: B.Com 3</w:t>
      </w:r>
      <w:r w:rsidRPr="0079317D">
        <w:rPr>
          <w:vertAlign w:val="superscript"/>
        </w:rPr>
        <w:t>rd</w:t>
      </w:r>
      <w:r>
        <w:t xml:space="preserve"> Semester</w:t>
      </w:r>
    </w:p>
    <w:tbl>
      <w:tblPr>
        <w:tblStyle w:val="TableGrid"/>
        <w:tblW w:w="9703" w:type="dxa"/>
        <w:tblLook w:val="04A0"/>
      </w:tblPr>
      <w:tblGrid>
        <w:gridCol w:w="2755"/>
        <w:gridCol w:w="6948"/>
      </w:tblGrid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 1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21</w:t>
            </w:r>
            <w:r w:rsidRPr="00CF26E1">
              <w:rPr>
                <w:vertAlign w:val="superscript"/>
              </w:rPr>
              <w:t>st</w:t>
            </w:r>
            <w:r>
              <w:t xml:space="preserve"> July – 26</w:t>
            </w:r>
            <w:r w:rsidRPr="00CF26E1">
              <w:rPr>
                <w:vertAlign w:val="superscript"/>
              </w:rPr>
              <w:t>th</w:t>
            </w:r>
            <w:r>
              <w:t xml:space="preserve"> July, 2025</w:t>
            </w:r>
          </w:p>
        </w:tc>
        <w:tc>
          <w:tcPr>
            <w:tcW w:w="6948" w:type="dxa"/>
          </w:tcPr>
          <w:p w:rsidR="009B2A73" w:rsidRDefault="00517587" w:rsidP="00E75132">
            <w:pPr>
              <w:tabs>
                <w:tab w:val="left" w:pos="5985"/>
              </w:tabs>
            </w:pPr>
            <w:r>
              <w:t>Business Economics: Meaning , Nature, Scope and managerial Implications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2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28</w:t>
            </w:r>
            <w:r w:rsidRPr="00CF26E1">
              <w:rPr>
                <w:vertAlign w:val="superscript"/>
              </w:rPr>
              <w:t>th</w:t>
            </w:r>
            <w:r>
              <w:t xml:space="preserve"> July – 2</w:t>
            </w:r>
            <w:r w:rsidRPr="00CF26E1">
              <w:rPr>
                <w:vertAlign w:val="superscript"/>
              </w:rPr>
              <w:t>nd</w:t>
            </w:r>
            <w:r>
              <w:t xml:space="preserve"> Aug, 2025</w:t>
            </w:r>
          </w:p>
        </w:tc>
        <w:tc>
          <w:tcPr>
            <w:tcW w:w="6948" w:type="dxa"/>
          </w:tcPr>
          <w:p w:rsidR="009B2A73" w:rsidRDefault="00517587" w:rsidP="00E75132">
            <w:pPr>
              <w:tabs>
                <w:tab w:val="left" w:pos="5985"/>
              </w:tabs>
            </w:pPr>
            <w:r>
              <w:t>Application of Demand, Supply and Market Mechanism in Business Decisions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 3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4</w:t>
            </w:r>
            <w:r w:rsidRPr="00CF26E1">
              <w:rPr>
                <w:vertAlign w:val="superscript"/>
              </w:rPr>
              <w:t>th</w:t>
            </w:r>
            <w:r>
              <w:t xml:space="preserve"> Aug – 9</w:t>
            </w:r>
            <w:r w:rsidRPr="00CF26E1">
              <w:rPr>
                <w:vertAlign w:val="superscript"/>
              </w:rPr>
              <w:t>th</w:t>
            </w:r>
            <w:r>
              <w:t xml:space="preserve"> Aug, 2025</w:t>
            </w:r>
          </w:p>
        </w:tc>
        <w:tc>
          <w:tcPr>
            <w:tcW w:w="6948" w:type="dxa"/>
          </w:tcPr>
          <w:p w:rsidR="009B2A73" w:rsidRDefault="00DD2E9F" w:rsidP="00E75132">
            <w:pPr>
              <w:tabs>
                <w:tab w:val="left" w:pos="5985"/>
              </w:tabs>
            </w:pPr>
            <w:r>
              <w:t>Concept and Measurement of Elasticity of Demand and managerial  implications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 4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11</w:t>
            </w:r>
            <w:r w:rsidRPr="00895D9E">
              <w:rPr>
                <w:vertAlign w:val="superscript"/>
              </w:rPr>
              <w:t>th</w:t>
            </w:r>
            <w:r>
              <w:t xml:space="preserve"> Aug – 16</w:t>
            </w:r>
            <w:r w:rsidRPr="00895D9E">
              <w:rPr>
                <w:vertAlign w:val="superscript"/>
              </w:rPr>
              <w:t>th</w:t>
            </w:r>
            <w:r>
              <w:t xml:space="preserve"> Aug, 2025</w:t>
            </w:r>
          </w:p>
        </w:tc>
        <w:tc>
          <w:tcPr>
            <w:tcW w:w="6948" w:type="dxa"/>
          </w:tcPr>
          <w:p w:rsidR="009B2A73" w:rsidRDefault="00DD2E9F" w:rsidP="00E75132">
            <w:pPr>
              <w:tabs>
                <w:tab w:val="left" w:pos="5985"/>
              </w:tabs>
            </w:pPr>
            <w:r>
              <w:t>Law of Supply and Elasticity of Supply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 5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18</w:t>
            </w:r>
            <w:r w:rsidRPr="00487362">
              <w:rPr>
                <w:vertAlign w:val="superscript"/>
              </w:rPr>
              <w:t>th</w:t>
            </w:r>
            <w:r>
              <w:t xml:space="preserve"> Aug – 23</w:t>
            </w:r>
            <w:r w:rsidRPr="00487362">
              <w:rPr>
                <w:vertAlign w:val="superscript"/>
              </w:rPr>
              <w:t>rd</w:t>
            </w:r>
            <w:r>
              <w:t xml:space="preserve"> Aug, 2025</w:t>
            </w:r>
          </w:p>
        </w:tc>
        <w:tc>
          <w:tcPr>
            <w:tcW w:w="6948" w:type="dxa"/>
          </w:tcPr>
          <w:p w:rsidR="009B2A73" w:rsidRDefault="00DD2E9F" w:rsidP="00E75132">
            <w:pPr>
              <w:tabs>
                <w:tab w:val="left" w:pos="5985"/>
              </w:tabs>
            </w:pPr>
            <w:r>
              <w:t>Consumer’s Equilibrium: Cardinal Utility Approach and Ordinal Utility Approach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1140"/>
              </w:tabs>
            </w:pPr>
            <w:r>
              <w:t>Week  6</w:t>
            </w:r>
            <w:r>
              <w:tab/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25</w:t>
            </w:r>
            <w:r w:rsidRPr="00487362">
              <w:rPr>
                <w:vertAlign w:val="superscript"/>
              </w:rPr>
              <w:t>th</w:t>
            </w:r>
            <w:r>
              <w:t xml:space="preserve"> Aug – 30</w:t>
            </w:r>
            <w:r w:rsidRPr="00487362">
              <w:rPr>
                <w:vertAlign w:val="superscript"/>
              </w:rPr>
              <w:t>th</w:t>
            </w:r>
            <w:r>
              <w:t xml:space="preserve"> Aug, 2025</w:t>
            </w:r>
          </w:p>
        </w:tc>
        <w:tc>
          <w:tcPr>
            <w:tcW w:w="6948" w:type="dxa"/>
          </w:tcPr>
          <w:p w:rsidR="009B2A73" w:rsidRDefault="00400C8D" w:rsidP="00E75132">
            <w:pPr>
              <w:tabs>
                <w:tab w:val="left" w:pos="5985"/>
              </w:tabs>
            </w:pPr>
            <w:r>
              <w:t>Production Function: Short Term and Long Term</w:t>
            </w:r>
          </w:p>
          <w:p w:rsidR="00400C8D" w:rsidRDefault="00400C8D" w:rsidP="00E75132">
            <w:pPr>
              <w:tabs>
                <w:tab w:val="left" w:pos="5985"/>
              </w:tabs>
            </w:pPr>
            <w:r>
              <w:t>Law of Variable Proportions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 7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1</w:t>
            </w:r>
            <w:r w:rsidRPr="00AE06A8">
              <w:rPr>
                <w:vertAlign w:val="superscript"/>
              </w:rPr>
              <w:t>st</w:t>
            </w:r>
            <w:r>
              <w:t xml:space="preserve"> Sept. – 6</w:t>
            </w:r>
            <w:r w:rsidRPr="00AE06A8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9B2A73" w:rsidRDefault="00400C8D" w:rsidP="00E75132">
            <w:pPr>
              <w:tabs>
                <w:tab w:val="left" w:pos="5985"/>
              </w:tabs>
            </w:pPr>
            <w:r>
              <w:t>Returns to Factor, Return to Scale, Economics and Diseconomies of Scale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 8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8</w:t>
            </w:r>
            <w:r w:rsidRPr="004B0631">
              <w:rPr>
                <w:vertAlign w:val="superscript"/>
              </w:rPr>
              <w:t>th</w:t>
            </w:r>
            <w:r>
              <w:t xml:space="preserve"> Sept. – 13</w:t>
            </w:r>
            <w:r w:rsidRPr="004B0631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9B2A73" w:rsidRDefault="00400C8D" w:rsidP="00E75132">
            <w:pPr>
              <w:tabs>
                <w:tab w:val="left" w:pos="5985"/>
              </w:tabs>
            </w:pPr>
            <w:r>
              <w:t>Role of Expansion path and Return to Scale  in Business Decisions and Strategies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 9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15</w:t>
            </w:r>
            <w:r w:rsidRPr="0029188F">
              <w:rPr>
                <w:vertAlign w:val="superscript"/>
              </w:rPr>
              <w:t>th</w:t>
            </w:r>
            <w:r>
              <w:t xml:space="preserve"> Sept. – 20</w:t>
            </w:r>
            <w:r w:rsidRPr="0029188F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9B2A73" w:rsidRDefault="00400C8D" w:rsidP="00E75132">
            <w:pPr>
              <w:tabs>
                <w:tab w:val="left" w:pos="5985"/>
              </w:tabs>
            </w:pPr>
            <w:r>
              <w:t>Types of Costs and their Role in Business Decisions and Strategies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 10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22</w:t>
            </w:r>
            <w:r w:rsidRPr="009244F0">
              <w:rPr>
                <w:vertAlign w:val="superscript"/>
              </w:rPr>
              <w:t>nd</w:t>
            </w:r>
            <w:r>
              <w:t xml:space="preserve"> Sept. – 27</w:t>
            </w:r>
            <w:r w:rsidRPr="009244F0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9B2A73" w:rsidRDefault="00311F0B" w:rsidP="00E75132">
            <w:pPr>
              <w:tabs>
                <w:tab w:val="left" w:pos="5985"/>
              </w:tabs>
            </w:pPr>
            <w:r>
              <w:t>Perfect Competition: Equilibrium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 11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29</w:t>
            </w:r>
            <w:r w:rsidRPr="003B77A0">
              <w:rPr>
                <w:vertAlign w:val="superscript"/>
              </w:rPr>
              <w:t>th</w:t>
            </w:r>
            <w:r>
              <w:t xml:space="preserve"> Sept. – 4</w:t>
            </w:r>
            <w:r w:rsidRPr="003B77A0">
              <w:rPr>
                <w:vertAlign w:val="superscript"/>
              </w:rPr>
              <w:t>th</w:t>
            </w:r>
            <w:r>
              <w:t xml:space="preserve"> Oct, 2025</w:t>
            </w:r>
          </w:p>
        </w:tc>
        <w:tc>
          <w:tcPr>
            <w:tcW w:w="6948" w:type="dxa"/>
          </w:tcPr>
          <w:p w:rsidR="009B2A73" w:rsidRDefault="00311F0B" w:rsidP="00E75132">
            <w:pPr>
              <w:tabs>
                <w:tab w:val="left" w:pos="5985"/>
              </w:tabs>
            </w:pPr>
            <w:r>
              <w:t>Monopoly: Equilibrium and Price Discrimination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1365"/>
              </w:tabs>
            </w:pPr>
            <w:r>
              <w:t>Week 12</w:t>
            </w:r>
            <w:r>
              <w:tab/>
            </w:r>
          </w:p>
          <w:p w:rsidR="009B2A73" w:rsidRDefault="009B2A73" w:rsidP="00E75132">
            <w:pPr>
              <w:tabs>
                <w:tab w:val="left" w:pos="1365"/>
              </w:tabs>
            </w:pPr>
            <w:r>
              <w:t>6</w:t>
            </w:r>
            <w:r w:rsidRPr="002C651C">
              <w:rPr>
                <w:vertAlign w:val="superscript"/>
              </w:rPr>
              <w:t>th</w:t>
            </w:r>
            <w:r>
              <w:t xml:space="preserve"> Oct – 11</w:t>
            </w:r>
            <w:r w:rsidRPr="002C651C">
              <w:rPr>
                <w:vertAlign w:val="superscript"/>
              </w:rPr>
              <w:t>th</w:t>
            </w:r>
            <w:r>
              <w:t xml:space="preserve"> Oct, 2025</w:t>
            </w:r>
          </w:p>
        </w:tc>
        <w:tc>
          <w:tcPr>
            <w:tcW w:w="6948" w:type="dxa"/>
          </w:tcPr>
          <w:p w:rsidR="009B2A73" w:rsidRDefault="00311F0B" w:rsidP="00E75132">
            <w:pPr>
              <w:tabs>
                <w:tab w:val="left" w:pos="5985"/>
              </w:tabs>
            </w:pPr>
            <w:r>
              <w:t>Monopolistic Competition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13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13</w:t>
            </w:r>
            <w:r w:rsidRPr="00F245A8">
              <w:rPr>
                <w:vertAlign w:val="superscript"/>
              </w:rPr>
              <w:t>th</w:t>
            </w:r>
            <w:r>
              <w:t xml:space="preserve"> Oct -18</w:t>
            </w:r>
            <w:r w:rsidRPr="00F245A8">
              <w:rPr>
                <w:vertAlign w:val="superscript"/>
              </w:rPr>
              <w:t>th</w:t>
            </w:r>
            <w:r>
              <w:t xml:space="preserve"> Oct, 2025</w:t>
            </w:r>
          </w:p>
        </w:tc>
        <w:tc>
          <w:tcPr>
            <w:tcW w:w="6948" w:type="dxa"/>
          </w:tcPr>
          <w:p w:rsidR="009B2A73" w:rsidRDefault="00724D0A" w:rsidP="00E75132">
            <w:pPr>
              <w:tabs>
                <w:tab w:val="left" w:pos="5985"/>
              </w:tabs>
            </w:pPr>
            <w:r>
              <w:t>Oligopoly</w:t>
            </w:r>
            <w:r w:rsidR="00C77513">
              <w:t xml:space="preserve"> Competition</w:t>
            </w:r>
            <w:r w:rsidR="000755D0">
              <w:t>, Non Collusive Oligopoly Models</w:t>
            </w:r>
          </w:p>
        </w:tc>
      </w:tr>
      <w:tr w:rsidR="009B2A73" w:rsidTr="00E75132">
        <w:tc>
          <w:tcPr>
            <w:tcW w:w="9703" w:type="dxa"/>
            <w:gridSpan w:val="2"/>
          </w:tcPr>
          <w:p w:rsidR="009B2A73" w:rsidRPr="00C519AE" w:rsidRDefault="009B2A73" w:rsidP="00E75132">
            <w:pPr>
              <w:tabs>
                <w:tab w:val="left" w:pos="5985"/>
              </w:tabs>
              <w:jc w:val="center"/>
              <w:rPr>
                <w:b/>
              </w:rPr>
            </w:pPr>
            <w:proofErr w:type="spellStart"/>
            <w:r w:rsidRPr="00C519AE">
              <w:rPr>
                <w:b/>
              </w:rPr>
              <w:t>Diwali</w:t>
            </w:r>
            <w:proofErr w:type="spellEnd"/>
            <w:r w:rsidRPr="00C519AE">
              <w:rPr>
                <w:b/>
              </w:rPr>
              <w:t xml:space="preserve"> Break from 19</w:t>
            </w:r>
            <w:r w:rsidRPr="00C519AE">
              <w:rPr>
                <w:b/>
                <w:vertAlign w:val="superscript"/>
              </w:rPr>
              <w:t>th</w:t>
            </w:r>
            <w:r w:rsidRPr="00C519AE">
              <w:rPr>
                <w:b/>
              </w:rPr>
              <w:t xml:space="preserve"> Oct to 26</w:t>
            </w:r>
            <w:r w:rsidRPr="00C519AE">
              <w:rPr>
                <w:b/>
                <w:vertAlign w:val="superscript"/>
              </w:rPr>
              <w:t>th</w:t>
            </w:r>
            <w:r w:rsidRPr="00C519AE">
              <w:rPr>
                <w:b/>
              </w:rPr>
              <w:t xml:space="preserve"> Oct, 2025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14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27</w:t>
            </w:r>
            <w:r w:rsidRPr="00C5777E">
              <w:rPr>
                <w:vertAlign w:val="superscript"/>
              </w:rPr>
              <w:t>th</w:t>
            </w:r>
            <w:r>
              <w:t xml:space="preserve"> Oct – 1</w:t>
            </w:r>
            <w:r w:rsidRPr="00436BD3">
              <w:rPr>
                <w:vertAlign w:val="superscript"/>
              </w:rPr>
              <w:t>st</w:t>
            </w:r>
            <w:r>
              <w:t xml:space="preserve">  Nov, 2025</w:t>
            </w:r>
          </w:p>
        </w:tc>
        <w:tc>
          <w:tcPr>
            <w:tcW w:w="6948" w:type="dxa"/>
          </w:tcPr>
          <w:p w:rsidR="009B2A73" w:rsidRDefault="00494B27" w:rsidP="00E75132">
            <w:pPr>
              <w:tabs>
                <w:tab w:val="left" w:pos="5985"/>
              </w:tabs>
            </w:pPr>
            <w:r>
              <w:t>Collusive Oligopoly Models- Cartels &amp; Price Leadership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 15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3</w:t>
            </w:r>
            <w:r w:rsidRPr="00436BD3">
              <w:rPr>
                <w:vertAlign w:val="superscript"/>
              </w:rPr>
              <w:t>rd</w:t>
            </w:r>
            <w:r>
              <w:t xml:space="preserve">  Nov- 8</w:t>
            </w:r>
            <w:r w:rsidRPr="00436BD3">
              <w:rPr>
                <w:vertAlign w:val="superscript"/>
              </w:rPr>
              <w:t>th</w:t>
            </w:r>
            <w:r>
              <w:t xml:space="preserve"> Nov, 2025</w:t>
            </w:r>
          </w:p>
        </w:tc>
        <w:tc>
          <w:tcPr>
            <w:tcW w:w="6948" w:type="dxa"/>
          </w:tcPr>
          <w:p w:rsidR="006769B3" w:rsidRDefault="004511CA" w:rsidP="006769B3">
            <w:pPr>
              <w:tabs>
                <w:tab w:val="left" w:pos="5985"/>
              </w:tabs>
            </w:pPr>
            <w:r>
              <w:t xml:space="preserve">Macro Economics: </w:t>
            </w:r>
            <w:r w:rsidR="00CB4268">
              <w:t>Concept, Nature &amp; Scope</w:t>
            </w:r>
            <w:r w:rsidR="006769B3">
              <w:t>,  Circular Flow of Income</w:t>
            </w:r>
          </w:p>
          <w:p w:rsidR="009B2A73" w:rsidRDefault="006769B3" w:rsidP="006769B3">
            <w:pPr>
              <w:tabs>
                <w:tab w:val="left" w:pos="3990"/>
              </w:tabs>
            </w:pPr>
            <w:r>
              <w:tab/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 16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10</w:t>
            </w:r>
            <w:r w:rsidRPr="00CF7C3C">
              <w:rPr>
                <w:vertAlign w:val="superscript"/>
              </w:rPr>
              <w:t>th</w:t>
            </w:r>
            <w:r>
              <w:t xml:space="preserve"> Nov – 15</w:t>
            </w:r>
            <w:r w:rsidRPr="00CF7C3C">
              <w:rPr>
                <w:vertAlign w:val="superscript"/>
              </w:rPr>
              <w:t>th</w:t>
            </w:r>
            <w:r>
              <w:t xml:space="preserve"> Nov, 2025</w:t>
            </w:r>
          </w:p>
        </w:tc>
        <w:tc>
          <w:tcPr>
            <w:tcW w:w="6948" w:type="dxa"/>
          </w:tcPr>
          <w:p w:rsidR="006769B3" w:rsidRDefault="006769B3" w:rsidP="00E75132">
            <w:pPr>
              <w:tabs>
                <w:tab w:val="left" w:pos="5985"/>
              </w:tabs>
            </w:pPr>
            <w:r>
              <w:t>National Income: GNP, GDP, NNP, NDP,  Inflation: Types and Control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 xml:space="preserve"> Week  17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17</w:t>
            </w:r>
            <w:r w:rsidRPr="00A75401">
              <w:rPr>
                <w:vertAlign w:val="superscript"/>
              </w:rPr>
              <w:t>th</w:t>
            </w:r>
            <w:r>
              <w:t xml:space="preserve"> Nov – 22</w:t>
            </w:r>
            <w:r w:rsidRPr="00A75401">
              <w:rPr>
                <w:vertAlign w:val="superscript"/>
              </w:rPr>
              <w:t>nd</w:t>
            </w:r>
            <w:r>
              <w:t xml:space="preserve"> Nov, 2025</w:t>
            </w:r>
          </w:p>
        </w:tc>
        <w:tc>
          <w:tcPr>
            <w:tcW w:w="6948" w:type="dxa"/>
          </w:tcPr>
          <w:p w:rsidR="009B2A73" w:rsidRDefault="006769B3" w:rsidP="00E75132">
            <w:pPr>
              <w:tabs>
                <w:tab w:val="left" w:pos="5985"/>
              </w:tabs>
            </w:pPr>
            <w:r>
              <w:t>Money Supply, Fiscal Policy, Monetary Policy, Business Cycles &amp; their Control</w:t>
            </w:r>
          </w:p>
        </w:tc>
      </w:tr>
      <w:tr w:rsidR="009B2A73" w:rsidTr="00E75132">
        <w:tc>
          <w:tcPr>
            <w:tcW w:w="2755" w:type="dxa"/>
          </w:tcPr>
          <w:p w:rsidR="009B2A73" w:rsidRDefault="009B2A73" w:rsidP="00E75132">
            <w:pPr>
              <w:tabs>
                <w:tab w:val="left" w:pos="5985"/>
              </w:tabs>
            </w:pPr>
            <w:r>
              <w:t>Week  18</w:t>
            </w:r>
          </w:p>
          <w:p w:rsidR="009B2A73" w:rsidRDefault="009B2A73" w:rsidP="00E75132">
            <w:pPr>
              <w:tabs>
                <w:tab w:val="left" w:pos="5985"/>
              </w:tabs>
            </w:pPr>
            <w:r>
              <w:t>24</w:t>
            </w:r>
            <w:r w:rsidRPr="00157FE0">
              <w:rPr>
                <w:vertAlign w:val="superscript"/>
              </w:rPr>
              <w:t>th</w:t>
            </w:r>
            <w:r>
              <w:t xml:space="preserve"> Nov – 1</w:t>
            </w:r>
            <w:r w:rsidRPr="00157FE0">
              <w:rPr>
                <w:vertAlign w:val="superscript"/>
              </w:rPr>
              <w:t>st</w:t>
            </w:r>
            <w:r>
              <w:t xml:space="preserve"> Dec, 2025</w:t>
            </w:r>
          </w:p>
        </w:tc>
        <w:tc>
          <w:tcPr>
            <w:tcW w:w="6948" w:type="dxa"/>
          </w:tcPr>
          <w:p w:rsidR="009B2A73" w:rsidRDefault="00DC2C0D" w:rsidP="00E75132">
            <w:pPr>
              <w:tabs>
                <w:tab w:val="left" w:pos="5985"/>
              </w:tabs>
            </w:pPr>
            <w:r>
              <w:t>Revision</w:t>
            </w:r>
          </w:p>
        </w:tc>
      </w:tr>
    </w:tbl>
    <w:p w:rsidR="006C4FA1" w:rsidRPr="0079317D" w:rsidRDefault="006C4FA1" w:rsidP="006C4FA1">
      <w:pPr>
        <w:tabs>
          <w:tab w:val="left" w:pos="5985"/>
        </w:tabs>
      </w:pPr>
      <w:r>
        <w:t>Note: Class Tests, Group Discussions and Presentation with Assignment will be organized from time to time as per requirement.</w:t>
      </w:r>
    </w:p>
    <w:p w:rsidR="009B2A73" w:rsidRPr="0079317D" w:rsidRDefault="009B2A73" w:rsidP="009B2A73">
      <w:pPr>
        <w:tabs>
          <w:tab w:val="left" w:pos="5985"/>
        </w:tabs>
      </w:pPr>
    </w:p>
    <w:p w:rsidR="000E2133" w:rsidRDefault="006C4FA1"/>
    <w:sectPr w:rsidR="000E2133" w:rsidSect="00DA1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B2A73"/>
    <w:rsid w:val="000755D0"/>
    <w:rsid w:val="00152803"/>
    <w:rsid w:val="00311F0B"/>
    <w:rsid w:val="00356BFD"/>
    <w:rsid w:val="00400C8D"/>
    <w:rsid w:val="004511CA"/>
    <w:rsid w:val="00494B27"/>
    <w:rsid w:val="00517587"/>
    <w:rsid w:val="006769B3"/>
    <w:rsid w:val="006C4FA1"/>
    <w:rsid w:val="00724D0A"/>
    <w:rsid w:val="007B20B3"/>
    <w:rsid w:val="008A114A"/>
    <w:rsid w:val="009B2A73"/>
    <w:rsid w:val="00B97392"/>
    <w:rsid w:val="00BB2917"/>
    <w:rsid w:val="00BC2B88"/>
    <w:rsid w:val="00C77513"/>
    <w:rsid w:val="00C8018A"/>
    <w:rsid w:val="00CB4268"/>
    <w:rsid w:val="00DA1FCB"/>
    <w:rsid w:val="00DC2C0D"/>
    <w:rsid w:val="00DD2E9F"/>
    <w:rsid w:val="00E2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dellpc12</dc:creator>
  <cp:lastModifiedBy>dellpc12</cp:lastModifiedBy>
  <cp:revision>17</cp:revision>
  <dcterms:created xsi:type="dcterms:W3CDTF">2025-07-28T07:47:00Z</dcterms:created>
  <dcterms:modified xsi:type="dcterms:W3CDTF">2025-07-29T05:59:00Z</dcterms:modified>
</cp:coreProperties>
</file>